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C857" w14:textId="353D4F4C" w:rsidR="00C15822" w:rsidRPr="00980DB2" w:rsidRDefault="00980DB2">
      <w:pPr>
        <w:rPr>
          <w:b/>
          <w:bCs/>
          <w:lang w:val="de-DE"/>
        </w:rPr>
      </w:pPr>
      <w:r w:rsidRPr="00980DB2">
        <w:rPr>
          <w:b/>
          <w:bCs/>
          <w:lang w:val="de-DE"/>
        </w:rPr>
        <w:t xml:space="preserve">Matura-Themen Bildnerische Erziehung </w:t>
      </w:r>
    </w:p>
    <w:p w14:paraId="0C17F4DF" w14:textId="1BDE41D0" w:rsidR="00980DB2" w:rsidRDefault="00980DB2">
      <w:pPr>
        <w:rPr>
          <w:lang w:val="de-DE"/>
        </w:rPr>
      </w:pPr>
      <w:r>
        <w:rPr>
          <w:lang w:val="de-DE"/>
        </w:rPr>
        <w:t>8.A</w:t>
      </w:r>
    </w:p>
    <w:p w14:paraId="3B7FF9A3" w14:textId="1919BC95" w:rsidR="00980DB2" w:rsidRDefault="00980DB2">
      <w:pPr>
        <w:rPr>
          <w:lang w:val="de-DE"/>
        </w:rPr>
      </w:pPr>
      <w:r>
        <w:rPr>
          <w:lang w:val="de-DE"/>
        </w:rPr>
        <w:t>Schuljahr 2020/21</w:t>
      </w:r>
    </w:p>
    <w:p w14:paraId="0B647088" w14:textId="4E9F4A99" w:rsidR="00980DB2" w:rsidRDefault="00980DB2">
      <w:pPr>
        <w:rPr>
          <w:lang w:val="de-DE"/>
        </w:rPr>
      </w:pPr>
      <w:r>
        <w:rPr>
          <w:lang w:val="de-DE"/>
        </w:rPr>
        <w:t>Prof. Czeinerova</w:t>
      </w:r>
    </w:p>
    <w:p w14:paraId="5BD9D24C" w14:textId="1CD9D41E" w:rsid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Malerei</w:t>
      </w:r>
    </w:p>
    <w:p w14:paraId="6BAB3972" w14:textId="06A702D4" w:rsid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Farbe</w:t>
      </w:r>
    </w:p>
    <w:p w14:paraId="502444EC" w14:textId="60B42C0D" w:rsidR="00980DB2" w:rsidRP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Grundlagen der Gestaltung</w:t>
      </w:r>
    </w:p>
    <w:p w14:paraId="62AC3808" w14:textId="5B69E3BE" w:rsid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Zeichnung und Druckgrafik</w:t>
      </w:r>
    </w:p>
    <w:p w14:paraId="0852D076" w14:textId="55CA1F55" w:rsid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Bildhauerei</w:t>
      </w:r>
    </w:p>
    <w:p w14:paraId="4620F298" w14:textId="068FBA21" w:rsid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Architektur</w:t>
      </w:r>
    </w:p>
    <w:p w14:paraId="52E42E79" w14:textId="7B0ADC31" w:rsid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Kunst und Natur</w:t>
      </w:r>
    </w:p>
    <w:p w14:paraId="6AAE2C19" w14:textId="5CE246C6" w:rsid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Raum</w:t>
      </w:r>
    </w:p>
    <w:p w14:paraId="6FC20B12" w14:textId="5226AB21" w:rsid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Gesellschaftskritische in der bildenden Kunst</w:t>
      </w:r>
    </w:p>
    <w:p w14:paraId="308003A1" w14:textId="372CE5EB" w:rsid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Konzeptuelle Kunst</w:t>
      </w:r>
    </w:p>
    <w:p w14:paraId="507D2895" w14:textId="2A237F43" w:rsid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Expressive in der bildenden Kunst</w:t>
      </w:r>
    </w:p>
    <w:p w14:paraId="2ED5F26D" w14:textId="762A5489" w:rsid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Realistische in der bildenden Kunst</w:t>
      </w:r>
    </w:p>
    <w:p w14:paraId="50F9FAD0" w14:textId="30A0AF66" w:rsidR="00980DB2" w:rsidRDefault="00980DB2" w:rsidP="00980DB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Innovative in der bildenden Kunst</w:t>
      </w:r>
    </w:p>
    <w:sectPr w:rsidR="00980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217D7"/>
    <w:multiLevelType w:val="hybridMultilevel"/>
    <w:tmpl w:val="EBC6BB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B2"/>
    <w:rsid w:val="00980DB2"/>
    <w:rsid w:val="00C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82194"/>
  <w15:chartTrackingRefBased/>
  <w15:docId w15:val="{1EF0ED8C-2DC4-4939-B708-BC6EF1E5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Czeinerova</dc:creator>
  <cp:keywords/>
  <dc:description/>
  <cp:lastModifiedBy>Anna Czeinerova</cp:lastModifiedBy>
  <cp:revision>1</cp:revision>
  <dcterms:created xsi:type="dcterms:W3CDTF">2020-11-29T20:51:00Z</dcterms:created>
  <dcterms:modified xsi:type="dcterms:W3CDTF">2020-11-29T20:58:00Z</dcterms:modified>
</cp:coreProperties>
</file>