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0D6A" w14:textId="7BFEA296" w:rsidR="00CF4B2F" w:rsidRPr="00CF4B2F" w:rsidRDefault="00CF4B2F" w:rsidP="00CF4B2F">
      <w:pPr>
        <w:pStyle w:val="KeinLeerraum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F4B2F">
        <w:rPr>
          <w:rFonts w:ascii="Arial" w:hAnsi="Arial" w:cs="Arial"/>
          <w:b/>
          <w:bCs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611A72F9" wp14:editId="585F1268">
            <wp:simplePos x="0" y="0"/>
            <wp:positionH relativeFrom="column">
              <wp:posOffset>4291330</wp:posOffset>
            </wp:positionH>
            <wp:positionV relativeFrom="paragraph">
              <wp:posOffset>-4445</wp:posOffset>
            </wp:positionV>
            <wp:extent cx="1676400" cy="992294"/>
            <wp:effectExtent l="0" t="0" r="0" b="0"/>
            <wp:wrapTight wrapText="bothSides">
              <wp:wrapPolygon edited="0">
                <wp:start x="0" y="0"/>
                <wp:lineTo x="0" y="21157"/>
                <wp:lineTo x="21355" y="21157"/>
                <wp:lineTo x="213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528" w:rsidRPr="00CF4B2F">
        <w:rPr>
          <w:rFonts w:ascii="Arial" w:hAnsi="Arial" w:cs="Arial"/>
          <w:b/>
          <w:bCs/>
          <w:sz w:val="40"/>
          <w:szCs w:val="40"/>
        </w:rPr>
        <w:t>T</w:t>
      </w:r>
      <w:r w:rsidR="0092152C" w:rsidRPr="00CF4B2F">
        <w:rPr>
          <w:rFonts w:ascii="Arial" w:hAnsi="Arial" w:cs="Arial"/>
          <w:b/>
          <w:bCs/>
          <w:sz w:val="40"/>
          <w:szCs w:val="40"/>
        </w:rPr>
        <w:t>hemenpool</w:t>
      </w:r>
    </w:p>
    <w:p w14:paraId="397934F4" w14:textId="71C73522" w:rsidR="00411528" w:rsidRPr="00CF4B2F" w:rsidRDefault="00411528" w:rsidP="00CF4B2F">
      <w:pPr>
        <w:pStyle w:val="KeinLeerraum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F4B2F">
        <w:rPr>
          <w:rFonts w:ascii="Arial" w:hAnsi="Arial" w:cs="Arial"/>
          <w:b/>
          <w:bCs/>
          <w:sz w:val="32"/>
          <w:szCs w:val="32"/>
        </w:rPr>
        <w:t xml:space="preserve">aus </w:t>
      </w:r>
      <w:proofErr w:type="gramStart"/>
      <w:r w:rsidRPr="00CF4B2F">
        <w:rPr>
          <w:rFonts w:ascii="Arial" w:hAnsi="Arial" w:cs="Arial"/>
          <w:b/>
          <w:bCs/>
          <w:sz w:val="32"/>
          <w:szCs w:val="32"/>
        </w:rPr>
        <w:t>Geographie</w:t>
      </w:r>
      <w:proofErr w:type="gramEnd"/>
      <w:r w:rsidRPr="00CF4B2F">
        <w:rPr>
          <w:rFonts w:ascii="Arial" w:hAnsi="Arial" w:cs="Arial"/>
          <w:b/>
          <w:bCs/>
          <w:sz w:val="32"/>
          <w:szCs w:val="32"/>
        </w:rPr>
        <w:t xml:space="preserve"> und Wirtschaftskunde</w:t>
      </w:r>
    </w:p>
    <w:p w14:paraId="31B36E77" w14:textId="77777777" w:rsidR="00EC5693" w:rsidRDefault="00EC5693" w:rsidP="00CF4B2F">
      <w:pPr>
        <w:pStyle w:val="KeinLeerraum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CA2C9A9" w14:textId="52521318" w:rsidR="00CF4B2F" w:rsidRDefault="00EC5693" w:rsidP="00EC5693">
      <w:pPr>
        <w:pStyle w:val="KeinLeerraum"/>
        <w:shd w:val="clear" w:color="auto" w:fill="C6D9F1" w:themeFill="text2" w:themeFillTint="33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F4B2F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 xml:space="preserve">eifeprüfung </w:t>
      </w:r>
      <w:r w:rsidRPr="00CF4B2F">
        <w:rPr>
          <w:rFonts w:ascii="Arial" w:hAnsi="Arial" w:cs="Arial"/>
          <w:b/>
          <w:bCs/>
          <w:sz w:val="32"/>
          <w:szCs w:val="32"/>
        </w:rPr>
        <w:t>2021</w:t>
      </w:r>
    </w:p>
    <w:p w14:paraId="6B60F28A" w14:textId="66A90D69" w:rsidR="0092152C" w:rsidRPr="00EC5693" w:rsidRDefault="00411528" w:rsidP="00EC5693">
      <w:pPr>
        <w:pStyle w:val="KeinLeerraum"/>
        <w:shd w:val="clear" w:color="auto" w:fill="C6D9F1" w:themeFill="text2" w:themeFillTint="33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C5693">
        <w:rPr>
          <w:rFonts w:ascii="Arial" w:hAnsi="Arial" w:cs="Arial"/>
          <w:b/>
          <w:bCs/>
          <w:sz w:val="24"/>
          <w:szCs w:val="24"/>
        </w:rPr>
        <w:t>Klasse</w:t>
      </w:r>
      <w:r w:rsidR="0092152C" w:rsidRPr="00EC56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5693">
        <w:rPr>
          <w:rFonts w:ascii="Arial" w:hAnsi="Arial" w:cs="Arial"/>
          <w:b/>
          <w:bCs/>
          <w:sz w:val="24"/>
          <w:szCs w:val="24"/>
        </w:rPr>
        <w:t>8</w:t>
      </w:r>
      <w:proofErr w:type="gramStart"/>
      <w:r w:rsidRPr="00EC5693">
        <w:rPr>
          <w:rFonts w:ascii="Arial" w:hAnsi="Arial" w:cs="Arial"/>
          <w:b/>
          <w:bCs/>
          <w:sz w:val="24"/>
          <w:szCs w:val="24"/>
        </w:rPr>
        <w:t>B</w:t>
      </w:r>
      <w:r w:rsidR="0092152C" w:rsidRPr="00EC5693">
        <w:rPr>
          <w:rFonts w:ascii="Arial" w:hAnsi="Arial" w:cs="Arial"/>
          <w:b/>
          <w:bCs/>
          <w:sz w:val="24"/>
          <w:szCs w:val="24"/>
        </w:rPr>
        <w:t xml:space="preserve"> </w:t>
      </w:r>
      <w:r w:rsidR="00EC5693" w:rsidRPr="00EC5693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End"/>
      <w:r w:rsidR="00EC5693">
        <w:rPr>
          <w:rFonts w:ascii="Arial" w:hAnsi="Arial" w:cs="Arial"/>
          <w:b/>
          <w:bCs/>
          <w:sz w:val="24"/>
          <w:szCs w:val="24"/>
        </w:rPr>
        <w:t xml:space="preserve"> </w:t>
      </w:r>
      <w:r w:rsidR="00EC5693" w:rsidRPr="00EC5693">
        <w:rPr>
          <w:rFonts w:ascii="Arial" w:hAnsi="Arial" w:cs="Arial"/>
          <w:b/>
          <w:bCs/>
          <w:sz w:val="24"/>
          <w:szCs w:val="24"/>
        </w:rPr>
        <w:t xml:space="preserve"> Mag. Cornelia Mittermair</w:t>
      </w:r>
    </w:p>
    <w:p w14:paraId="0E26A517" w14:textId="77777777" w:rsidR="00CF4B2F" w:rsidRPr="00CF4B2F" w:rsidRDefault="00CF4B2F" w:rsidP="00CF4B2F">
      <w:pPr>
        <w:pStyle w:val="KeinLeerraum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187B3EF" w14:textId="014EBB0F" w:rsidR="00411528" w:rsidRPr="00CF4B2F" w:rsidRDefault="00411528" w:rsidP="00CF4B2F">
      <w:pPr>
        <w:pStyle w:val="KeinLeerraum"/>
        <w:rPr>
          <w:rFonts w:ascii="Arial" w:hAnsi="Arial" w:cs="Arial"/>
        </w:rPr>
      </w:pPr>
    </w:p>
    <w:p w14:paraId="632BECDB" w14:textId="09202713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 xml:space="preserve">Die landschaftsökologischen Zonen der Erde </w:t>
      </w:r>
      <w:r w:rsidR="004C140B" w:rsidRPr="00CF4B2F">
        <w:rPr>
          <w:rFonts w:ascii="Arial" w:hAnsi="Arial" w:cs="Arial"/>
          <w:sz w:val="24"/>
          <w:szCs w:val="24"/>
        </w:rPr>
        <w:t xml:space="preserve">und </w:t>
      </w:r>
      <w:r w:rsidR="001D27C6" w:rsidRPr="00CF4B2F">
        <w:rPr>
          <w:rFonts w:ascii="Arial" w:hAnsi="Arial" w:cs="Arial"/>
          <w:sz w:val="24"/>
          <w:szCs w:val="24"/>
        </w:rPr>
        <w:t>ihre</w:t>
      </w:r>
      <w:r w:rsidR="004C140B" w:rsidRPr="00CF4B2F">
        <w:rPr>
          <w:rFonts w:ascii="Arial" w:hAnsi="Arial" w:cs="Arial"/>
          <w:sz w:val="24"/>
          <w:szCs w:val="24"/>
        </w:rPr>
        <w:t xml:space="preserve"> physiogeographischen Grundlagen.</w:t>
      </w:r>
    </w:p>
    <w:p w14:paraId="272A7B68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Bevölkerung und Gesellschaft</w:t>
      </w:r>
    </w:p>
    <w:p w14:paraId="549C7285" w14:textId="77777777" w:rsidR="00CF4B2F" w:rsidRPr="00CF4B2F" w:rsidRDefault="004C140B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Grundlagen des Wirtschaftens</w:t>
      </w:r>
    </w:p>
    <w:p w14:paraId="3BA95184" w14:textId="6BAFDC1F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Veränderung der geo- und wirtschaftspolitischen Lage Österreichs</w:t>
      </w:r>
    </w:p>
    <w:p w14:paraId="69A915E8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Naturräumliche Strukturen</w:t>
      </w:r>
      <w:r w:rsidR="004C140B" w:rsidRPr="00CF4B2F">
        <w:rPr>
          <w:rFonts w:ascii="Arial" w:hAnsi="Arial" w:cs="Arial"/>
          <w:sz w:val="24"/>
          <w:szCs w:val="24"/>
        </w:rPr>
        <w:t xml:space="preserve"> und Klima von</w:t>
      </w:r>
      <w:r w:rsidRPr="00CF4B2F">
        <w:rPr>
          <w:rFonts w:ascii="Arial" w:hAnsi="Arial" w:cs="Arial"/>
          <w:sz w:val="24"/>
          <w:szCs w:val="24"/>
        </w:rPr>
        <w:t xml:space="preserve"> Österreich</w:t>
      </w:r>
      <w:r w:rsidR="004C140B" w:rsidRPr="00CF4B2F">
        <w:rPr>
          <w:rFonts w:ascii="Arial" w:hAnsi="Arial" w:cs="Arial"/>
          <w:sz w:val="24"/>
          <w:szCs w:val="24"/>
        </w:rPr>
        <w:t xml:space="preserve"> </w:t>
      </w:r>
    </w:p>
    <w:p w14:paraId="16BA6723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Die Bevölkerung und Gesellschaft Österreichs</w:t>
      </w:r>
    </w:p>
    <w:p w14:paraId="24DCFB7C" w14:textId="3BDF944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Gesamtwirtschaftliche Leistungen und Probleme Österreichs</w:t>
      </w:r>
    </w:p>
    <w:p w14:paraId="4CA88F0D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Raumbegriff Europa - Geschichte der EU</w:t>
      </w:r>
    </w:p>
    <w:p w14:paraId="7984B8BD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Institutionen</w:t>
      </w:r>
      <w:r w:rsidR="004C140B" w:rsidRPr="00CF4B2F">
        <w:rPr>
          <w:rFonts w:ascii="Arial" w:hAnsi="Arial" w:cs="Arial"/>
          <w:sz w:val="24"/>
          <w:szCs w:val="24"/>
        </w:rPr>
        <w:t xml:space="preserve"> und W</w:t>
      </w:r>
      <w:r w:rsidRPr="00CF4B2F">
        <w:rPr>
          <w:rFonts w:ascii="Arial" w:hAnsi="Arial" w:cs="Arial"/>
          <w:sz w:val="24"/>
          <w:szCs w:val="24"/>
        </w:rPr>
        <w:t>irtschaftspolitik der EU</w:t>
      </w:r>
    </w:p>
    <w:p w14:paraId="62FFD6E8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Globalisierung - Chancen und Gefahren</w:t>
      </w:r>
    </w:p>
    <w:p w14:paraId="5307FEEC" w14:textId="1641D40D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Politische und ökonomische Systeme im Vergleich</w:t>
      </w:r>
    </w:p>
    <w:p w14:paraId="4165F67E" w14:textId="77777777" w:rsidR="0092152C" w:rsidRPr="00CF4B2F" w:rsidRDefault="0092152C" w:rsidP="00CF4B2F">
      <w:pPr>
        <w:pStyle w:val="KeinLeerraum"/>
        <w:numPr>
          <w:ilvl w:val="0"/>
          <w:numId w:val="3"/>
        </w:numPr>
        <w:spacing w:line="480" w:lineRule="auto"/>
        <w:ind w:left="426" w:hanging="425"/>
        <w:rPr>
          <w:rFonts w:ascii="Arial" w:hAnsi="Arial" w:cs="Arial"/>
          <w:sz w:val="24"/>
          <w:szCs w:val="24"/>
        </w:rPr>
      </w:pPr>
      <w:r w:rsidRPr="00CF4B2F">
        <w:rPr>
          <w:rFonts w:ascii="Arial" w:hAnsi="Arial" w:cs="Arial"/>
          <w:sz w:val="24"/>
          <w:szCs w:val="24"/>
        </w:rPr>
        <w:t>Städte als Lebensräume und ökonomische Zentren</w:t>
      </w:r>
    </w:p>
    <w:p w14:paraId="7FAE1184" w14:textId="77777777" w:rsidR="0092152C" w:rsidRPr="00CF4B2F" w:rsidRDefault="0092152C" w:rsidP="00CF4B2F">
      <w:pPr>
        <w:pStyle w:val="KeinLeerraum"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</w:p>
    <w:p w14:paraId="53E2FBAC" w14:textId="77777777" w:rsidR="0092152C" w:rsidRPr="00CF4B2F" w:rsidRDefault="0092152C" w:rsidP="00CF4B2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45DDE61A" w14:textId="7670B7E8" w:rsidR="0092152C" w:rsidRPr="00CF4B2F" w:rsidRDefault="0092152C" w:rsidP="0092152C">
      <w:pPr>
        <w:pStyle w:val="Listenabsatz"/>
        <w:ind w:left="567"/>
        <w:jc w:val="right"/>
        <w:rPr>
          <w:rFonts w:ascii="Arial" w:hAnsi="Arial" w:cs="Arial"/>
          <w:sz w:val="28"/>
          <w:szCs w:val="28"/>
        </w:rPr>
      </w:pPr>
    </w:p>
    <w:sectPr w:rsidR="0092152C" w:rsidRPr="00CF4B2F" w:rsidSect="00CF4B2F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36FDD"/>
    <w:multiLevelType w:val="hybridMultilevel"/>
    <w:tmpl w:val="97062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93591"/>
    <w:multiLevelType w:val="hybridMultilevel"/>
    <w:tmpl w:val="4F5E5756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52C"/>
    <w:rsid w:val="001D27C6"/>
    <w:rsid w:val="003A1F70"/>
    <w:rsid w:val="00401193"/>
    <w:rsid w:val="00411528"/>
    <w:rsid w:val="004C140B"/>
    <w:rsid w:val="00587BDE"/>
    <w:rsid w:val="006208B5"/>
    <w:rsid w:val="00666ED5"/>
    <w:rsid w:val="0092152C"/>
    <w:rsid w:val="00CF4B2F"/>
    <w:rsid w:val="00E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5ACE"/>
  <w15:docId w15:val="{A9C56B9E-FE65-4971-B3C4-0715B2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52C"/>
    <w:pPr>
      <w:ind w:left="720"/>
      <w:contextualSpacing/>
    </w:pPr>
  </w:style>
  <w:style w:type="paragraph" w:styleId="KeinLeerraum">
    <w:name w:val="No Spacing"/>
    <w:uiPriority w:val="1"/>
    <w:qFormat/>
    <w:rsid w:val="00CF4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Cornelia Mittermair</cp:lastModifiedBy>
  <cp:revision>2</cp:revision>
  <dcterms:created xsi:type="dcterms:W3CDTF">2020-11-27T10:47:00Z</dcterms:created>
  <dcterms:modified xsi:type="dcterms:W3CDTF">2020-11-27T10:47:00Z</dcterms:modified>
</cp:coreProperties>
</file>