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5" w:rsidRDefault="00FC12D5" w:rsidP="00EB0F80">
      <w:pPr>
        <w:pStyle w:val="Titel"/>
        <w:pBdr>
          <w:bottom w:val="none" w:sz="0" w:space="0" w:color="auto"/>
        </w:pBdr>
        <w:spacing w:after="0"/>
        <w:jc w:val="center"/>
      </w:pPr>
      <w:r>
        <w:t>FACH</w:t>
      </w:r>
      <w:r w:rsidR="00BA5433">
        <w:t xml:space="preserve"> GSK/PB</w:t>
      </w:r>
    </w:p>
    <w:p w:rsidR="00D168E4" w:rsidRDefault="00D168E4" w:rsidP="00EB0F80">
      <w:pPr>
        <w:spacing w:after="0" w:line="240" w:lineRule="auto"/>
        <w:jc w:val="center"/>
      </w:pPr>
      <w:r>
        <w:t>Beschlossen vo</w:t>
      </w:r>
      <w:r w:rsidR="00C22578">
        <w:t>n der Fachschaft</w:t>
      </w:r>
      <w:r>
        <w:t xml:space="preserve"> für GSK/PB</w:t>
      </w:r>
      <w:r w:rsidR="00915D8D">
        <w:t xml:space="preserve"> </w:t>
      </w:r>
      <w:r w:rsidR="00EB0F80">
        <w:t>(Schuljahr 2022/23</w:t>
      </w:r>
      <w:r w:rsidR="007D3A0F">
        <w:t>)</w:t>
      </w:r>
    </w:p>
    <w:p w:rsidR="00BD7734" w:rsidRDefault="00EB0F80" w:rsidP="00EB0F80">
      <w:pPr>
        <w:spacing w:after="0" w:line="240" w:lineRule="auto"/>
        <w:jc w:val="center"/>
      </w:pPr>
      <w:r>
        <w:t xml:space="preserve">für die </w:t>
      </w:r>
      <w:r w:rsidR="00FC12D5">
        <w:t>Klassen</w:t>
      </w:r>
      <w:r w:rsidR="00792652">
        <w:t xml:space="preserve"> 8a</w:t>
      </w:r>
      <w:r w:rsidR="00915D8D">
        <w:t>, 8b</w:t>
      </w:r>
      <w:r w:rsidR="00792652">
        <w:t xml:space="preserve"> und 8e</w:t>
      </w:r>
      <w:r w:rsidR="00FC12D5">
        <w:t>:</w:t>
      </w:r>
    </w:p>
    <w:p w:rsidR="00EB0F80" w:rsidRDefault="00EB0F80" w:rsidP="00EB0F80">
      <w:pPr>
        <w:spacing w:after="0" w:line="240" w:lineRule="auto"/>
        <w:jc w:val="center"/>
      </w:pPr>
      <w:bookmarkStart w:id="0" w:name="_GoBack"/>
      <w:bookmarkEnd w:id="0"/>
    </w:p>
    <w:p w:rsidR="00EB0F80" w:rsidRDefault="00EB0F80" w:rsidP="00EB0F80">
      <w:pPr>
        <w:spacing w:after="0" w:line="240" w:lineRule="auto"/>
        <w:jc w:val="center"/>
      </w:pPr>
    </w:p>
    <w:p w:rsidR="00002590" w:rsidRDefault="00002590" w:rsidP="005122F9">
      <w:pPr>
        <w:spacing w:after="0" w:line="240" w:lineRule="auto"/>
        <w:jc w:val="left"/>
      </w:pPr>
    </w:p>
    <w:p w:rsidR="00BD7734" w:rsidRDefault="00BD7734" w:rsidP="005122F9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>Politische Organisation, gesellschaftliche Entwicklung, Wirtschaft und Kultur des</w:t>
      </w:r>
    </w:p>
    <w:p w:rsidR="00BD7734" w:rsidRDefault="00BD7734" w:rsidP="005122F9">
      <w:pPr>
        <w:pStyle w:val="Listenabsatz"/>
        <w:spacing w:after="0" w:line="240" w:lineRule="auto"/>
        <w:ind w:left="1065"/>
        <w:jc w:val="left"/>
      </w:pPr>
      <w:r>
        <w:t>mediterranen Raumes in der Antike</w:t>
      </w:r>
    </w:p>
    <w:p w:rsidR="00BD7734" w:rsidRDefault="00BD7734" w:rsidP="005122F9">
      <w:pPr>
        <w:spacing w:after="0" w:line="240" w:lineRule="auto"/>
        <w:jc w:val="left"/>
      </w:pPr>
    </w:p>
    <w:p w:rsidR="00BD7734" w:rsidRDefault="00BD7734" w:rsidP="005122F9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 xml:space="preserve">Politik, Gesellschaft und soziale Strukturen des Mittelalters: Feudalismus, Ständische </w:t>
      </w:r>
    </w:p>
    <w:p w:rsidR="00BD7734" w:rsidRDefault="00BD7734" w:rsidP="005122F9">
      <w:pPr>
        <w:pStyle w:val="Listenabsatz"/>
        <w:spacing w:after="0" w:line="240" w:lineRule="auto"/>
        <w:ind w:left="1065"/>
        <w:jc w:val="left"/>
      </w:pPr>
      <w:r>
        <w:t>Gesellschaft, Stadtleben,…</w:t>
      </w:r>
    </w:p>
    <w:p w:rsidR="00BD7734" w:rsidRDefault="00BD7734" w:rsidP="005122F9">
      <w:pPr>
        <w:spacing w:after="0" w:line="240" w:lineRule="auto"/>
        <w:jc w:val="left"/>
      </w:pPr>
    </w:p>
    <w:p w:rsidR="00BD7734" w:rsidRDefault="00BD7734" w:rsidP="00792652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>Die Veränderungen vom Mittelalter zur Neuzeit: Humanismus und Renaissance, Erfindungen und Entdeckungen</w:t>
      </w:r>
      <w:r w:rsidR="00792652">
        <w:t>, Reformation und ihre Folgen</w:t>
      </w:r>
      <w:r w:rsidR="004B2CEE">
        <w:t xml:space="preserve"> </w:t>
      </w:r>
    </w:p>
    <w:p w:rsidR="00BD7734" w:rsidRDefault="00BD7734" w:rsidP="005122F9">
      <w:pPr>
        <w:pStyle w:val="Listenabsatz"/>
        <w:spacing w:after="0" w:line="240" w:lineRule="auto"/>
        <w:jc w:val="left"/>
      </w:pPr>
    </w:p>
    <w:p w:rsidR="00BD7734" w:rsidRDefault="00BD7734" w:rsidP="005122F9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 xml:space="preserve">Herrschafts- und Staatsformen und ihre Auswirkungen: Absolutismus und Aufklärung, </w:t>
      </w:r>
    </w:p>
    <w:p w:rsidR="00BD7734" w:rsidRDefault="00BD7734" w:rsidP="005122F9">
      <w:pPr>
        <w:spacing w:after="0" w:line="240" w:lineRule="auto"/>
        <w:ind w:left="357" w:firstLine="708"/>
        <w:jc w:val="left"/>
      </w:pPr>
      <w:r>
        <w:t>England im 17. und 18. Jahrhundert</w:t>
      </w:r>
    </w:p>
    <w:p w:rsidR="00BD7734" w:rsidRDefault="00BD7734" w:rsidP="005122F9">
      <w:pPr>
        <w:spacing w:after="0" w:line="240" w:lineRule="auto"/>
        <w:jc w:val="left"/>
      </w:pPr>
    </w:p>
    <w:p w:rsidR="00BD7734" w:rsidRDefault="00BD7734" w:rsidP="005122F9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 xml:space="preserve">Menschenrechte und Bürgerliche Revolutionen, deren Beitrag für die Entwicklung des </w:t>
      </w:r>
    </w:p>
    <w:p w:rsidR="00002590" w:rsidRPr="00002590" w:rsidRDefault="00BD7734" w:rsidP="00002590">
      <w:pPr>
        <w:pStyle w:val="Listenabsatz"/>
        <w:spacing w:after="0" w:line="240" w:lineRule="auto"/>
        <w:ind w:left="1065"/>
        <w:jc w:val="left"/>
      </w:pPr>
      <w:r>
        <w:t xml:space="preserve">modernen </w:t>
      </w:r>
      <w:r w:rsidRPr="00002590">
        <w:t>Verfassungsstaates</w:t>
      </w:r>
    </w:p>
    <w:p w:rsidR="00002590" w:rsidRPr="00002590" w:rsidRDefault="00002590" w:rsidP="00002590">
      <w:pPr>
        <w:spacing w:after="0" w:line="240" w:lineRule="auto"/>
        <w:jc w:val="left"/>
      </w:pPr>
    </w:p>
    <w:p w:rsidR="002D20D4" w:rsidRPr="00792652" w:rsidRDefault="004B2CEE" w:rsidP="00792652">
      <w:pPr>
        <w:pStyle w:val="Listenabsatz"/>
        <w:numPr>
          <w:ilvl w:val="0"/>
          <w:numId w:val="2"/>
        </w:numPr>
        <w:spacing w:after="0" w:line="240" w:lineRule="auto"/>
        <w:jc w:val="left"/>
      </w:pPr>
      <w:r w:rsidRPr="00792652">
        <w:t>Expansionsstrategien, Besetzungen, Eroberungen und Kolonialisierungen</w:t>
      </w:r>
      <w:r w:rsidR="00345E93" w:rsidRPr="00792652">
        <w:t xml:space="preserve"> in der Geschichte</w:t>
      </w:r>
      <w:r w:rsidR="00193BE4" w:rsidRPr="00792652">
        <w:t xml:space="preserve"> </w:t>
      </w:r>
    </w:p>
    <w:p w:rsidR="00792652" w:rsidRPr="00792652" w:rsidRDefault="00792652" w:rsidP="00792652">
      <w:pPr>
        <w:spacing w:after="0" w:line="240" w:lineRule="auto"/>
        <w:ind w:left="360"/>
        <w:jc w:val="left"/>
        <w:rPr>
          <w:color w:val="00B050"/>
        </w:rPr>
      </w:pPr>
    </w:p>
    <w:p w:rsidR="00071BAD" w:rsidRDefault="00BD7734" w:rsidP="00792652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>Der Erste Weltkrieg und seine Folgen</w:t>
      </w:r>
      <w:r w:rsidR="00792652">
        <w:t xml:space="preserve">, sowie </w:t>
      </w:r>
      <w:r w:rsidRPr="00193BE4">
        <w:t>Österreich in der Ersten Republik</w:t>
      </w:r>
    </w:p>
    <w:p w:rsidR="00071BAD" w:rsidRPr="00071BAD" w:rsidRDefault="00071BAD" w:rsidP="00071BAD">
      <w:pPr>
        <w:pStyle w:val="Listenabsatz"/>
        <w:rPr>
          <w:color w:val="00B050"/>
        </w:rPr>
      </w:pPr>
    </w:p>
    <w:p w:rsidR="00071BAD" w:rsidRPr="00792652" w:rsidRDefault="00071BAD" w:rsidP="00071BAD">
      <w:pPr>
        <w:pStyle w:val="Listenabsatz"/>
        <w:numPr>
          <w:ilvl w:val="0"/>
          <w:numId w:val="2"/>
        </w:numPr>
        <w:spacing w:after="0" w:line="240" w:lineRule="auto"/>
        <w:jc w:val="left"/>
      </w:pPr>
      <w:r w:rsidRPr="00792652">
        <w:t>Aufstieg und Fall der kommunistischen Systeme. Das bipolare Weltsystem 1945 - 1990</w:t>
      </w:r>
    </w:p>
    <w:p w:rsidR="00071BAD" w:rsidRDefault="00071BAD" w:rsidP="00071BAD">
      <w:pPr>
        <w:pStyle w:val="Listenabsatz"/>
        <w:spacing w:after="0" w:line="240" w:lineRule="auto"/>
        <w:ind w:left="1065"/>
        <w:jc w:val="left"/>
        <w:rPr>
          <w:color w:val="00B050"/>
        </w:rPr>
      </w:pPr>
    </w:p>
    <w:p w:rsidR="000A2533" w:rsidRPr="00792652" w:rsidRDefault="008506F0" w:rsidP="00071BAD">
      <w:pPr>
        <w:pStyle w:val="Listenabsatz"/>
        <w:numPr>
          <w:ilvl w:val="0"/>
          <w:numId w:val="2"/>
        </w:numPr>
        <w:spacing w:after="0" w:line="240" w:lineRule="auto"/>
        <w:jc w:val="left"/>
      </w:pPr>
      <w:r w:rsidRPr="00792652">
        <w:t xml:space="preserve">Formen und Grundlagen </w:t>
      </w:r>
      <w:r w:rsidR="000A2533" w:rsidRPr="00792652">
        <w:t>faschistischer Bewegungen. Gewalt und</w:t>
      </w:r>
      <w:r w:rsidR="00854D90" w:rsidRPr="00792652">
        <w:t xml:space="preserve"> Genozid als Mittel der Politik</w:t>
      </w:r>
      <w:r w:rsidR="00792652">
        <w:t xml:space="preserve"> vor, während und nach dem Zweiten Weltkrieg</w:t>
      </w:r>
    </w:p>
    <w:p w:rsidR="00BD7734" w:rsidRDefault="00BD7734" w:rsidP="005122F9">
      <w:pPr>
        <w:spacing w:after="0" w:line="240" w:lineRule="auto"/>
        <w:jc w:val="left"/>
      </w:pPr>
    </w:p>
    <w:p w:rsidR="00BD7734" w:rsidRDefault="00BD7734" w:rsidP="00071BAD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>Gesellschaftliche Veränderungen, emanzipatorische, soziale Bewegungen und Gegenströmungen im Wandel der Zeit</w:t>
      </w:r>
    </w:p>
    <w:p w:rsidR="00BD7734" w:rsidRDefault="00BD7734" w:rsidP="005122F9">
      <w:pPr>
        <w:pStyle w:val="Listenabsatz"/>
        <w:spacing w:after="0" w:line="240" w:lineRule="auto"/>
        <w:jc w:val="left"/>
      </w:pPr>
    </w:p>
    <w:p w:rsidR="002D20D4" w:rsidRPr="00792652" w:rsidRDefault="00BD7734" w:rsidP="00071BAD">
      <w:pPr>
        <w:pStyle w:val="Listenabsatz"/>
        <w:numPr>
          <w:ilvl w:val="0"/>
          <w:numId w:val="2"/>
        </w:numPr>
        <w:spacing w:after="0" w:line="240" w:lineRule="auto"/>
        <w:jc w:val="left"/>
      </w:pPr>
      <w:r w:rsidRPr="00792652">
        <w:t>Das politische System in Österreich. Die Geschichte der II. Republik</w:t>
      </w:r>
      <w:r w:rsidR="004A0304" w:rsidRPr="00792652">
        <w:t xml:space="preserve"> und der europäischen Integrationsbestrebungen</w:t>
      </w:r>
    </w:p>
    <w:p w:rsidR="00BD7734" w:rsidRPr="004A0304" w:rsidRDefault="00BD7734" w:rsidP="005122F9">
      <w:pPr>
        <w:spacing w:after="0" w:line="240" w:lineRule="auto"/>
        <w:jc w:val="left"/>
        <w:rPr>
          <w:color w:val="00B050"/>
        </w:rPr>
      </w:pPr>
    </w:p>
    <w:p w:rsidR="00BD7734" w:rsidRDefault="00BD7734" w:rsidP="00071BAD">
      <w:pPr>
        <w:pStyle w:val="Listenabsatz"/>
        <w:numPr>
          <w:ilvl w:val="0"/>
          <w:numId w:val="2"/>
        </w:numPr>
        <w:spacing w:after="0" w:line="240" w:lineRule="auto"/>
        <w:jc w:val="left"/>
      </w:pPr>
      <w:r>
        <w:t xml:space="preserve">Medien und Kommunikation im Bereich des Historischen und Politischen entschlüsseln </w:t>
      </w:r>
    </w:p>
    <w:p w:rsidR="00FC12D5" w:rsidRPr="00FC12D5" w:rsidRDefault="00BD7734" w:rsidP="00C21B42">
      <w:pPr>
        <w:pStyle w:val="Listenabsatz"/>
        <w:spacing w:after="0" w:line="240" w:lineRule="auto"/>
        <w:ind w:left="1065"/>
      </w:pPr>
      <w:r>
        <w:t>(Reden, Fotos, Karikaturen, Wahlplakate, Werbung, Comics, Gemälde, Mosaike, Filme…)</w:t>
      </w:r>
    </w:p>
    <w:sectPr w:rsidR="00FC12D5" w:rsidRPr="00FC12D5" w:rsidSect="005122F9">
      <w:headerReference w:type="default" r:id="rId9"/>
      <w:footerReference w:type="default" r:id="rId10"/>
      <w:pgSz w:w="11906" w:h="16838"/>
      <w:pgMar w:top="1418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1F" w:rsidRDefault="006C0E1F" w:rsidP="00FC12D5">
      <w:pPr>
        <w:spacing w:after="0" w:line="240" w:lineRule="auto"/>
      </w:pPr>
      <w:r>
        <w:separator/>
      </w:r>
    </w:p>
  </w:endnote>
  <w:endnote w:type="continuationSeparator" w:id="0">
    <w:p w:rsidR="006C0E1F" w:rsidRDefault="006C0E1F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54" w:rsidRDefault="00187954">
    <w:pPr>
      <w:pStyle w:val="Fuzeile"/>
      <w:jc w:val="center"/>
    </w:pPr>
  </w:p>
  <w:p w:rsidR="00FC12D5" w:rsidRDefault="00FC12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1F" w:rsidRDefault="006C0E1F" w:rsidP="00FC12D5">
      <w:pPr>
        <w:spacing w:after="0" w:line="240" w:lineRule="auto"/>
      </w:pPr>
      <w:r>
        <w:separator/>
      </w:r>
    </w:p>
  </w:footnote>
  <w:footnote w:type="continuationSeparator" w:id="0">
    <w:p w:rsidR="006C0E1F" w:rsidRDefault="006C0E1F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D5" w:rsidRDefault="00F579F1" w:rsidP="00FC12D5">
    <w:pPr>
      <w:pStyle w:val="Titel"/>
    </w:pPr>
    <w:r w:rsidRPr="00715044">
      <w:rPr>
        <w:rFonts w:ascii="Myriad Pro" w:hAnsi="Myriad Pro"/>
        <w:noProof/>
        <w:sz w:val="48"/>
        <w:szCs w:val="48"/>
        <w:lang w:val="de-AT" w:eastAsia="de-AT"/>
      </w:rPr>
      <w:drawing>
        <wp:anchor distT="0" distB="0" distL="114300" distR="114300" simplePos="0" relativeHeight="251660288" behindDoc="1" locked="0" layoutInCell="1" allowOverlap="1" wp14:anchorId="723103C2" wp14:editId="5D6A100D">
          <wp:simplePos x="0" y="0"/>
          <wp:positionH relativeFrom="column">
            <wp:posOffset>4671695</wp:posOffset>
          </wp:positionH>
          <wp:positionV relativeFrom="paragraph">
            <wp:posOffset>-208915</wp:posOffset>
          </wp:positionV>
          <wp:extent cx="1276350" cy="680720"/>
          <wp:effectExtent l="0" t="0" r="0" b="5080"/>
          <wp:wrapTight wrapText="bothSides">
            <wp:wrapPolygon edited="0">
              <wp:start x="0" y="0"/>
              <wp:lineTo x="0" y="21157"/>
              <wp:lineTo x="21278" y="21157"/>
              <wp:lineTo x="2127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GYM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D5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CA31FEC" wp14:editId="790C9159">
          <wp:simplePos x="0" y="0"/>
          <wp:positionH relativeFrom="column">
            <wp:posOffset>4669155</wp:posOffset>
          </wp:positionH>
          <wp:positionV relativeFrom="paragraph">
            <wp:posOffset>7620</wp:posOffset>
          </wp:positionV>
          <wp:extent cx="1094740" cy="359410"/>
          <wp:effectExtent l="0" t="0" r="0" b="2540"/>
          <wp:wrapTight wrapText="bothSides">
            <wp:wrapPolygon edited="0">
              <wp:start x="0" y="0"/>
              <wp:lineTo x="0" y="20608"/>
              <wp:lineTo x="21049" y="20608"/>
              <wp:lineTo x="2104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ym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D5">
      <w:t>Themenpool</w:t>
    </w:r>
  </w:p>
  <w:p w:rsidR="00FC12D5" w:rsidRDefault="00FC12D5" w:rsidP="00FC12D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1B19"/>
    <w:multiLevelType w:val="hybridMultilevel"/>
    <w:tmpl w:val="88964FF0"/>
    <w:lvl w:ilvl="0" w:tplc="D9927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37E4"/>
    <w:multiLevelType w:val="hybridMultilevel"/>
    <w:tmpl w:val="9CC00324"/>
    <w:lvl w:ilvl="0" w:tplc="A0E4FC74">
      <w:start w:val="7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8D6442"/>
    <w:multiLevelType w:val="hybridMultilevel"/>
    <w:tmpl w:val="88964FF0"/>
    <w:lvl w:ilvl="0" w:tplc="D99276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D5"/>
    <w:rsid w:val="00002590"/>
    <w:rsid w:val="00071BAD"/>
    <w:rsid w:val="000A2533"/>
    <w:rsid w:val="00124A83"/>
    <w:rsid w:val="001466D8"/>
    <w:rsid w:val="0015619D"/>
    <w:rsid w:val="00162B5E"/>
    <w:rsid w:val="00187954"/>
    <w:rsid w:val="00193BE4"/>
    <w:rsid w:val="001D11E5"/>
    <w:rsid w:val="002D20D4"/>
    <w:rsid w:val="002E2713"/>
    <w:rsid w:val="002E751F"/>
    <w:rsid w:val="00345E93"/>
    <w:rsid w:val="003510CF"/>
    <w:rsid w:val="004A0304"/>
    <w:rsid w:val="004B2CEE"/>
    <w:rsid w:val="004C50C2"/>
    <w:rsid w:val="005122F9"/>
    <w:rsid w:val="00516081"/>
    <w:rsid w:val="00681067"/>
    <w:rsid w:val="006C0E1F"/>
    <w:rsid w:val="00791B67"/>
    <w:rsid w:val="00792652"/>
    <w:rsid w:val="007A3340"/>
    <w:rsid w:val="007D3A0F"/>
    <w:rsid w:val="007E3B14"/>
    <w:rsid w:val="0080064C"/>
    <w:rsid w:val="008506F0"/>
    <w:rsid w:val="00854D90"/>
    <w:rsid w:val="008757E9"/>
    <w:rsid w:val="008E2CC9"/>
    <w:rsid w:val="00915D8D"/>
    <w:rsid w:val="009206FC"/>
    <w:rsid w:val="00981BF6"/>
    <w:rsid w:val="009B354E"/>
    <w:rsid w:val="00A41465"/>
    <w:rsid w:val="00AD4FEE"/>
    <w:rsid w:val="00B21BA6"/>
    <w:rsid w:val="00B44885"/>
    <w:rsid w:val="00BA5433"/>
    <w:rsid w:val="00BD7734"/>
    <w:rsid w:val="00C12017"/>
    <w:rsid w:val="00C21B42"/>
    <w:rsid w:val="00C22578"/>
    <w:rsid w:val="00C7237C"/>
    <w:rsid w:val="00CA0FDA"/>
    <w:rsid w:val="00D07C69"/>
    <w:rsid w:val="00D168E4"/>
    <w:rsid w:val="00D24D3B"/>
    <w:rsid w:val="00DF1CA9"/>
    <w:rsid w:val="00E030E7"/>
    <w:rsid w:val="00E15FC7"/>
    <w:rsid w:val="00EB0F80"/>
    <w:rsid w:val="00F006CB"/>
    <w:rsid w:val="00F1786C"/>
    <w:rsid w:val="00F579F1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7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8A56-3F2F-4601-B29D-097E2D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Straubinger</dc:creator>
  <cp:lastModifiedBy>Renate</cp:lastModifiedBy>
  <cp:revision>14</cp:revision>
  <cp:lastPrinted>2017-11-19T23:08:00Z</cp:lastPrinted>
  <dcterms:created xsi:type="dcterms:W3CDTF">2018-11-11T12:10:00Z</dcterms:created>
  <dcterms:modified xsi:type="dcterms:W3CDTF">2022-11-04T14:33:00Z</dcterms:modified>
</cp:coreProperties>
</file>