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EEA" w14:textId="6279D840" w:rsidR="00FC12D5" w:rsidRPr="00AF542E" w:rsidRDefault="00780741" w:rsidP="00FC12D5">
      <w:pPr>
        <w:pStyle w:val="Titel"/>
        <w:pBdr>
          <w:bottom w:val="none" w:sz="0" w:space="0" w:color="auto"/>
        </w:pBdr>
        <w:rPr>
          <w:rFonts w:ascii="Myriad Pro" w:hAnsi="Myriad Pro"/>
        </w:rPr>
      </w:pPr>
      <w:r>
        <w:rPr>
          <w:rFonts w:ascii="Myriad Pro" w:hAnsi="Myriad Pro"/>
        </w:rPr>
        <w:t>Geografie und wirtschaftliche Bildung</w:t>
      </w:r>
    </w:p>
    <w:p w14:paraId="2176BEEB" w14:textId="77777777" w:rsidR="00C22578" w:rsidRPr="00AF542E" w:rsidRDefault="00C22578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Beschlossen in der </w:t>
      </w:r>
      <w:proofErr w:type="spellStart"/>
      <w:r w:rsidRPr="00AF542E">
        <w:rPr>
          <w:rFonts w:ascii="Myriad Pro" w:hAnsi="Myriad Pro"/>
        </w:rPr>
        <w:t>Fachschaftskonferenz</w:t>
      </w:r>
      <w:proofErr w:type="spellEnd"/>
      <w:r w:rsidRPr="00AF542E">
        <w:rPr>
          <w:rFonts w:ascii="Myriad Pro" w:hAnsi="Myriad Pro"/>
        </w:rPr>
        <w:t xml:space="preserve"> vom: </w:t>
      </w:r>
    </w:p>
    <w:p w14:paraId="2176BEED" w14:textId="228C6B80" w:rsidR="00FC12D5" w:rsidRPr="00AF542E" w:rsidRDefault="00FC12D5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Für die Klassen: </w:t>
      </w:r>
      <w:r w:rsidR="00780741">
        <w:rPr>
          <w:rFonts w:ascii="Myriad Pro" w:hAnsi="Myriad Pro"/>
        </w:rPr>
        <w:t>8a</w:t>
      </w:r>
      <w:r w:rsidR="002D1686">
        <w:rPr>
          <w:rFonts w:ascii="Myriad Pro" w:hAnsi="Myriad Pro"/>
        </w:rPr>
        <w:t>, 8e</w:t>
      </w:r>
      <w:r w:rsidR="006B375E">
        <w:rPr>
          <w:rFonts w:ascii="Myriad Pro" w:hAnsi="Myriad Pro"/>
        </w:rPr>
        <w:t xml:space="preserve"> </w:t>
      </w:r>
    </w:p>
    <w:p w14:paraId="2176BEEE" w14:textId="77777777" w:rsidR="00FC12D5" w:rsidRDefault="00FC12D5" w:rsidP="00FC12D5">
      <w:pPr>
        <w:rPr>
          <w:rFonts w:ascii="Myriad Pro" w:hAnsi="Myriad Pro"/>
        </w:rPr>
      </w:pPr>
    </w:p>
    <w:p w14:paraId="4534F178" w14:textId="77777777" w:rsidR="00780741" w:rsidRPr="00731047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1B206BF4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dynamische Erde: Erdoberfläche und Klima im Wandel  </w:t>
      </w:r>
    </w:p>
    <w:p w14:paraId="45DA1D92" w14:textId="77777777" w:rsidR="00780741" w:rsidRPr="00945662" w:rsidRDefault="00780741" w:rsidP="00780741">
      <w:pPr>
        <w:pStyle w:val="Listenabsatz"/>
        <w:rPr>
          <w:sz w:val="24"/>
          <w:szCs w:val="24"/>
        </w:rPr>
      </w:pPr>
    </w:p>
    <w:p w14:paraId="4DC03B92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Gliederungsprinzipien der Erde</w:t>
      </w:r>
    </w:p>
    <w:p w14:paraId="62BA2E99" w14:textId="77777777" w:rsidR="00780741" w:rsidRPr="00780741" w:rsidRDefault="00780741" w:rsidP="00780741">
      <w:pPr>
        <w:pStyle w:val="Listenabsatz"/>
        <w:rPr>
          <w:sz w:val="24"/>
          <w:szCs w:val="24"/>
        </w:rPr>
      </w:pPr>
    </w:p>
    <w:p w14:paraId="5BAD5124" w14:textId="3E1B5C9A" w:rsidR="00780741" w:rsidRPr="00945662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945662">
        <w:rPr>
          <w:sz w:val="24"/>
          <w:szCs w:val="24"/>
        </w:rPr>
        <w:t>Bevölkerung</w:t>
      </w:r>
      <w:r>
        <w:rPr>
          <w:sz w:val="24"/>
          <w:szCs w:val="24"/>
        </w:rPr>
        <w:t xml:space="preserve">, </w:t>
      </w:r>
      <w:r w:rsidRPr="00945662">
        <w:rPr>
          <w:sz w:val="24"/>
          <w:szCs w:val="24"/>
        </w:rPr>
        <w:t>Gesellschaft</w:t>
      </w:r>
      <w:r>
        <w:rPr>
          <w:sz w:val="24"/>
          <w:szCs w:val="24"/>
        </w:rPr>
        <w:t xml:space="preserve"> und demografische Entwicklungen</w:t>
      </w:r>
    </w:p>
    <w:p w14:paraId="230EA986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048A2C2F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Europa: Naturraum und Klima</w:t>
      </w:r>
    </w:p>
    <w:p w14:paraId="43CDCAE2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48ED28B4" w14:textId="77777777" w:rsidR="00780741" w:rsidRPr="00312F58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312F58">
        <w:rPr>
          <w:sz w:val="24"/>
          <w:szCs w:val="24"/>
        </w:rPr>
        <w:t>EU: Geschichte, Institutionen und Wirtschaftspolitik</w:t>
      </w:r>
    </w:p>
    <w:p w14:paraId="4D3F4ABF" w14:textId="77777777" w:rsidR="00780741" w:rsidRPr="00945662" w:rsidRDefault="00780741" w:rsidP="00780741">
      <w:pPr>
        <w:pStyle w:val="Listenabsatz"/>
        <w:rPr>
          <w:sz w:val="24"/>
          <w:szCs w:val="24"/>
        </w:rPr>
      </w:pPr>
    </w:p>
    <w:p w14:paraId="1023548F" w14:textId="77777777" w:rsidR="00780741" w:rsidRPr="00945662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945662">
        <w:rPr>
          <w:sz w:val="24"/>
          <w:szCs w:val="24"/>
        </w:rPr>
        <w:t>Naturräumliche Strukturen und Klima von Österreich</w:t>
      </w:r>
    </w:p>
    <w:p w14:paraId="366FBD41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77BC2F24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Bevölkerung und Gesellschaft Österreichs</w:t>
      </w:r>
    </w:p>
    <w:p w14:paraId="096971B1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2D3B3F49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Wirtschaftsstandort Österreichs</w:t>
      </w:r>
    </w:p>
    <w:p w14:paraId="54F79EE5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3A97AD0E" w14:textId="77777777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Globalisierung – Chancen und Gefahren</w:t>
      </w:r>
    </w:p>
    <w:p w14:paraId="0996D39D" w14:textId="77777777" w:rsidR="00780741" w:rsidRPr="00780741" w:rsidRDefault="00780741" w:rsidP="00780741">
      <w:pPr>
        <w:pStyle w:val="Listenabsatz"/>
        <w:rPr>
          <w:sz w:val="24"/>
          <w:szCs w:val="24"/>
        </w:rPr>
      </w:pPr>
    </w:p>
    <w:p w14:paraId="664BEB82" w14:textId="292BE67F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Global Payers, internationale Organisationen und Entwicklungszusammenarbeit</w:t>
      </w:r>
    </w:p>
    <w:p w14:paraId="67D6C135" w14:textId="77777777" w:rsidR="00780741" w:rsidRPr="005D2B74" w:rsidRDefault="00780741" w:rsidP="00780741">
      <w:pPr>
        <w:pStyle w:val="Listenabsatz"/>
        <w:rPr>
          <w:sz w:val="24"/>
          <w:szCs w:val="24"/>
        </w:rPr>
      </w:pPr>
    </w:p>
    <w:p w14:paraId="34BF0744" w14:textId="77777777" w:rsidR="00780741" w:rsidRPr="005D2B74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5D2B74">
        <w:rPr>
          <w:sz w:val="24"/>
          <w:szCs w:val="24"/>
        </w:rPr>
        <w:t>Politische und ökonomische Systeme im Vergleich</w:t>
      </w:r>
    </w:p>
    <w:p w14:paraId="1F867C98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0566923D" w14:textId="1433F0A0" w:rsidR="00780741" w:rsidRDefault="00780741" w:rsidP="00780741">
      <w:pPr>
        <w:pStyle w:val="Listenabsatz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Städte als Lebensraum und ökonomische Zentren</w:t>
      </w:r>
    </w:p>
    <w:p w14:paraId="4B04D86B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74B19F62" w14:textId="77777777" w:rsidR="00780741" w:rsidRDefault="00780741" w:rsidP="00780741">
      <w:pPr>
        <w:pStyle w:val="Listenabsatz"/>
        <w:spacing w:after="240"/>
        <w:jc w:val="both"/>
        <w:rPr>
          <w:sz w:val="24"/>
          <w:szCs w:val="24"/>
        </w:rPr>
      </w:pPr>
    </w:p>
    <w:p w14:paraId="56EFB664" w14:textId="77777777" w:rsidR="00780741" w:rsidRPr="00AF542E" w:rsidRDefault="00780741" w:rsidP="00FC12D5">
      <w:pPr>
        <w:rPr>
          <w:rFonts w:ascii="Myriad Pro" w:hAnsi="Myriad Pro"/>
        </w:rPr>
      </w:pPr>
    </w:p>
    <w:sectPr w:rsidR="00780741" w:rsidRPr="00AF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CA1A" w14:textId="77777777" w:rsidR="005B53AE" w:rsidRDefault="005B53AE" w:rsidP="00FC12D5">
      <w:pPr>
        <w:spacing w:after="0" w:line="240" w:lineRule="auto"/>
      </w:pPr>
      <w:r>
        <w:separator/>
      </w:r>
    </w:p>
  </w:endnote>
  <w:endnote w:type="continuationSeparator" w:id="0">
    <w:p w14:paraId="7F3B29EC" w14:textId="77777777" w:rsidR="005B53AE" w:rsidRDefault="005B53AE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F50" w14:textId="77777777" w:rsidR="00585868" w:rsidRDefault="005858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5" w14:textId="58E31FF9" w:rsidR="00FC12D5" w:rsidRPr="00487DE7" w:rsidRDefault="00487DE7" w:rsidP="00487DE7">
    <w:pPr>
      <w:pStyle w:val="Fuzeile"/>
      <w:tabs>
        <w:tab w:val="clear" w:pos="4536"/>
        <w:tab w:val="clear" w:pos="9072"/>
        <w:tab w:val="left" w:pos="2130"/>
      </w:tabs>
      <w:rPr>
        <w:rFonts w:ascii="Myriad Pro Light" w:hAnsi="Myriad Pro Light"/>
      </w:rPr>
    </w:pPr>
    <w:r w:rsidRPr="00487DE7">
      <w:rPr>
        <w:rFonts w:ascii="Myriad Pro Light" w:hAnsi="Myriad Pro Light"/>
      </w:rPr>
      <w:fldChar w:fldCharType="begin"/>
    </w:r>
    <w:r w:rsidRPr="00487DE7">
      <w:rPr>
        <w:rFonts w:ascii="Myriad Pro Light" w:hAnsi="Myriad Pro Light"/>
      </w:rPr>
      <w:instrText xml:space="preserve"> SAVEDATE  \@ "d. MMMM yyyy"  \* MERGEFORMAT </w:instrText>
    </w:r>
    <w:r w:rsidRPr="00487DE7">
      <w:rPr>
        <w:rFonts w:ascii="Myriad Pro Light" w:hAnsi="Myriad Pro Light"/>
      </w:rPr>
      <w:fldChar w:fldCharType="separate"/>
    </w:r>
    <w:r w:rsidR="006B375E">
      <w:rPr>
        <w:rFonts w:ascii="Myriad Pro Light" w:hAnsi="Myriad Pro Light"/>
        <w:noProof/>
      </w:rPr>
      <w:t>28. November 2023</w:t>
    </w:r>
    <w:r w:rsidRPr="00487DE7">
      <w:rPr>
        <w:rFonts w:ascii="Myriad Pro Light" w:hAnsi="Myriad Pro Light"/>
      </w:rPr>
      <w:fldChar w:fldCharType="end"/>
    </w:r>
    <w:r>
      <w:rPr>
        <w:rFonts w:ascii="Myriad Pro Light" w:hAnsi="Myriad Pro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830" w14:textId="77777777" w:rsidR="00585868" w:rsidRDefault="00585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EDF4" w14:textId="77777777" w:rsidR="005B53AE" w:rsidRDefault="005B53AE" w:rsidP="00FC12D5">
      <w:pPr>
        <w:spacing w:after="0" w:line="240" w:lineRule="auto"/>
      </w:pPr>
      <w:r>
        <w:separator/>
      </w:r>
    </w:p>
  </w:footnote>
  <w:footnote w:type="continuationSeparator" w:id="0">
    <w:p w14:paraId="258031AB" w14:textId="77777777" w:rsidR="005B53AE" w:rsidRDefault="005B53AE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B66E" w14:textId="77777777" w:rsidR="00585868" w:rsidRDefault="005858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EF3" w14:textId="0AFB494F" w:rsidR="00FC12D5" w:rsidRPr="00AF542E" w:rsidRDefault="007F5EF3" w:rsidP="00FC12D5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</w:rPr>
      <w:drawing>
        <wp:anchor distT="0" distB="0" distL="114300" distR="114300" simplePos="0" relativeHeight="251658752" behindDoc="1" locked="0" layoutInCell="1" allowOverlap="1" wp14:anchorId="6538170A" wp14:editId="606A8A00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 w:rsidRPr="00AF542E">
      <w:rPr>
        <w:rFonts w:ascii="Myriad Pro" w:hAnsi="Myriad Pro"/>
        <w:b/>
        <w:bCs/>
      </w:rPr>
      <w:t>Themenpool</w:t>
    </w:r>
  </w:p>
  <w:p w14:paraId="2176BEF4" w14:textId="77777777" w:rsidR="00FC12D5" w:rsidRDefault="00FC12D5" w:rsidP="00FC12D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E37" w14:textId="77777777" w:rsidR="00585868" w:rsidRDefault="00585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80E"/>
    <w:multiLevelType w:val="hybridMultilevel"/>
    <w:tmpl w:val="18FA982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1252">
    <w:abstractNumId w:val="1"/>
  </w:num>
  <w:num w:numId="2" w16cid:durableId="134134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041C10"/>
    <w:rsid w:val="000F34C4"/>
    <w:rsid w:val="00147F7A"/>
    <w:rsid w:val="00162B5E"/>
    <w:rsid w:val="001717D7"/>
    <w:rsid w:val="002D1686"/>
    <w:rsid w:val="002E751F"/>
    <w:rsid w:val="00381AE7"/>
    <w:rsid w:val="00487DE7"/>
    <w:rsid w:val="00585868"/>
    <w:rsid w:val="005B53AE"/>
    <w:rsid w:val="006B375E"/>
    <w:rsid w:val="00780741"/>
    <w:rsid w:val="00791B67"/>
    <w:rsid w:val="007F5EF3"/>
    <w:rsid w:val="008757E9"/>
    <w:rsid w:val="008E2CC9"/>
    <w:rsid w:val="00981BF6"/>
    <w:rsid w:val="00AD4FEE"/>
    <w:rsid w:val="00AF542E"/>
    <w:rsid w:val="00C22578"/>
    <w:rsid w:val="00C7237C"/>
    <w:rsid w:val="00D07C69"/>
    <w:rsid w:val="00E030E7"/>
    <w:rsid w:val="00E15FC7"/>
    <w:rsid w:val="00E32582"/>
    <w:rsid w:val="00E83E0B"/>
    <w:rsid w:val="00F006CB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6BEEA"/>
  <w15:docId w15:val="{4CA0A246-3430-42A2-B6F9-3102516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0741"/>
    <w:pPr>
      <w:spacing w:after="160" w:line="259" w:lineRule="auto"/>
      <w:ind w:left="720"/>
      <w:contextualSpacing/>
      <w:jc w:val="left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Margit Buttinger</cp:lastModifiedBy>
  <cp:revision>5</cp:revision>
  <dcterms:created xsi:type="dcterms:W3CDTF">2023-11-28T15:33:00Z</dcterms:created>
  <dcterms:modified xsi:type="dcterms:W3CDTF">2023-11-29T15:01:00Z</dcterms:modified>
</cp:coreProperties>
</file>